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91" w:rsidRPr="007C0A8F" w:rsidRDefault="006858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8B6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810582" cy="9366637"/>
            <wp:effectExtent l="0" t="0" r="0" b="6350"/>
            <wp:docPr id="1" name="Рисунок 1" descr="C:\Users\User\Documents\Scanned Documents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06" cy="93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0A8F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="007C0A8F"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="007C0A8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C0A8F"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F4891" w:rsidRPr="00685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F4891" w:rsidTr="00C545B0">
        <w:trPr>
          <w:trHeight w:val="1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F4891" w:rsidRDefault="007C0A8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F4891" w:rsidRDefault="007C0A8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F4891" w:rsidRDefault="007C0A8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F4891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4891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F4891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F4891" w:rsidRPr="007C0A8F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F4891" w:rsidRPr="007C0A8F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F4891" w:rsidRPr="007C0A8F" w:rsidRDefault="007C0A8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F4891" w:rsidRDefault="007C0A8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F4891" w:rsidRPr="006858B6" w:rsidTr="00C545B0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F4891" w:rsidRPr="007C0A8F" w:rsidRDefault="007C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F4891" w:rsidRPr="007C0A8F" w:rsidRDefault="007C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F4891" w:rsidRPr="007C0A8F" w:rsidRDefault="007C0A8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F4891" w:rsidRPr="007C0A8F" w:rsidRDefault="007C0A8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ED6BF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FF4891" w:rsidRPr="007C0A8F" w:rsidRDefault="00ED6B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6BF8" w:rsidRDefault="00ED6BF8" w:rsidP="00ED6B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цикла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D6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891" w:rsidRPr="00ED6BF8" w:rsidRDefault="00ED6BF8" w:rsidP="00ED6B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эстетико-спортивно-технологического цикла;</w:t>
      </w:r>
    </w:p>
    <w:p w:rsidR="00FF4891" w:rsidRDefault="00ED6B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="007C0A8F" w:rsidRPr="00ED6BF8">
        <w:rPr>
          <w:rFonts w:hAnsi="Times New Roman" w:cs="Times New Roman"/>
          <w:color w:val="000000"/>
          <w:sz w:val="24"/>
          <w:szCs w:val="24"/>
          <w:lang w:val="ru-RU"/>
        </w:rPr>
        <w:t>начальн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="007C0A8F" w:rsidRPr="00ED6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:rsidR="00ED6BF8" w:rsidRDefault="00ED6B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классных руководителей.</w:t>
      </w:r>
    </w:p>
    <w:p w:rsidR="00FF4891" w:rsidRDefault="007C0A8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FF4891" w:rsidRPr="007C0A8F" w:rsidRDefault="007C0A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F4891" w:rsidRDefault="007C0A8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4C6D72" w:rsidRDefault="004C6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4C6D72" w:rsidRDefault="004C6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4C6D72" w:rsidRDefault="004C6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4C6D72" w:rsidRDefault="004C6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4C6D72" w:rsidRDefault="004C6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139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FF4891" w:rsidRPr="007C0A8F" w:rsidRDefault="007C0A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FF4891" w:rsidRDefault="007C0A8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D6BF8" w:rsidRDefault="00ED6BF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F4891" w:rsidRDefault="007C0A8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Новоурадинская СОШ Шамильского района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Новоурадинская СОШ Шамильского района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>оценить,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>Новоурадинская СОШ Шамильского района</w:t>
      </w:r>
      <w:r w:rsidR="004C6D72" w:rsidRPr="007C0A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C6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FB1FEF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FB1FE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1FEF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="00FB1FEF" w:rsidRPr="007C0A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B1FEF">
        <w:rPr>
          <w:rFonts w:hAnsi="Times New Roman" w:cs="Times New Roman"/>
          <w:color w:val="000000"/>
          <w:sz w:val="24"/>
          <w:szCs w:val="24"/>
          <w:lang w:val="ru-RU"/>
        </w:rPr>
        <w:t>Новоурадинская СОШ Шамильского района</w:t>
      </w:r>
      <w:r w:rsidR="00FB1FEF" w:rsidRPr="007C0A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B1FEF" w:rsidRPr="00FB1F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FF4891" w:rsidRPr="007C0A8F" w:rsidRDefault="007C0A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FF4891" w:rsidRPr="007C0A8F" w:rsidRDefault="007C0A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</w:t>
      </w:r>
      <w:r w:rsidR="00FB1F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D6BF8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F4891" w:rsidRPr="007C0A8F" w:rsidRDefault="00ED6BF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абочие программы имеют аннотации и размещены на официальном сайте Школы.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</w:t>
      </w:r>
      <w:r w:rsidR="00FB1F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FF4891" w:rsidRPr="007C0A8F" w:rsidRDefault="007C0A8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«Курсы внеурочной деятельности», «Работа с родителями», «Самоуправление», «Профориентация»;</w:t>
      </w:r>
    </w:p>
    <w:p w:rsidR="00FF4891" w:rsidRPr="007C0A8F" w:rsidRDefault="007C0A8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FF4891" w:rsidRDefault="007C0A8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4891" w:rsidRDefault="007C0A8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 w:rsidR="00EB1F7B">
        <w:rPr>
          <w:rFonts w:hAnsi="Times New Roman" w:cs="Times New Roman"/>
          <w:color w:val="000000"/>
          <w:sz w:val="24"/>
          <w:szCs w:val="24"/>
        </w:rPr>
        <w:t>.</w:t>
      </w:r>
    </w:p>
    <w:p w:rsidR="00FF4891" w:rsidRPr="00EB1F7B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EB1F7B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="00EB1F7B" w:rsidRPr="007C0A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Новоурадинская СОШ Шамильского района</w:t>
      </w:r>
      <w:r w:rsidR="00EB1F7B" w:rsidRPr="007C0A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рамках реализации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рабочей программы воспитания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FF4891" w:rsidRPr="00EB1F7B" w:rsidRDefault="007C0A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FF4891" w:rsidRPr="007C0A8F" w:rsidRDefault="007C0A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FF4891" w:rsidRPr="007C0A8F" w:rsidRDefault="007C0A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FF4891" w:rsidRPr="007C0A8F" w:rsidRDefault="007C0A8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FF4891" w:rsidRPr="007C0A8F" w:rsidRDefault="007C0A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FF4891" w:rsidRPr="007C0A8F" w:rsidRDefault="007C0A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B1F7B" w:rsidRDefault="007C0A8F" w:rsidP="00EE3E1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EB1F7B" w:rsidRPr="00EB1F7B">
        <w:rPr>
          <w:rFonts w:hAnsi="Times New Roman" w:cs="Times New Roman"/>
          <w:color w:val="000000"/>
          <w:sz w:val="24"/>
          <w:szCs w:val="24"/>
          <w:lang w:val="ru-RU"/>
        </w:rPr>
        <w:t>Османовой</w:t>
      </w:r>
      <w:proofErr w:type="spellEnd"/>
      <w:r w:rsidR="00EB1F7B" w:rsidRP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П.М.</w:t>
      </w: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(1 класс), </w:t>
      </w:r>
      <w:proofErr w:type="spellStart"/>
      <w:r w:rsidR="00EB1F7B" w:rsidRPr="00EB1F7B">
        <w:rPr>
          <w:rFonts w:hAnsi="Times New Roman" w:cs="Times New Roman"/>
          <w:color w:val="000000"/>
          <w:sz w:val="24"/>
          <w:szCs w:val="24"/>
          <w:lang w:val="ru-RU"/>
        </w:rPr>
        <w:t>Абасовой</w:t>
      </w:r>
      <w:proofErr w:type="spellEnd"/>
      <w:r w:rsidR="00EB1F7B" w:rsidRP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(2 класс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4891" w:rsidRPr="00EB1F7B" w:rsidRDefault="007C0A8F" w:rsidP="00EE3E1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1F7B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тружениками тыла, ветеранами труда, выпускниками Школы; кружковую и досуговую деятельность.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FF4891" w:rsidRPr="007C0A8F" w:rsidRDefault="007C0A8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рамках модуля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FF4891" w:rsidRPr="007C0A8F" w:rsidRDefault="007C0A8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рамках модуля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«Курсы внеурочной деятельности» в план внеурочной деятельности включены курсы внеурочной деятельности «Геральдика России» в 5 класс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; педагоги внеурочной деятельности предусмотрели в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F4891" w:rsidRPr="007C0A8F" w:rsidRDefault="007C0A8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EB1F7B" w:rsidRDefault="007C0A8F" w:rsidP="00DA796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DA7963" w:rsidRPr="00DA7963" w:rsidRDefault="00DA7963" w:rsidP="00DA796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2021/22 учебно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реализовывала 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4891" w:rsidRPr="007C0A8F" w:rsidRDefault="007C0A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EB1F7B">
        <w:rPr>
          <w:rFonts w:hAnsi="Times New Roman" w:cs="Times New Roman"/>
          <w:color w:val="000000"/>
          <w:sz w:val="24"/>
          <w:szCs w:val="24"/>
          <w:lang w:val="ru-RU"/>
        </w:rPr>
        <w:t>«Волейбол», «Вольная борьба»,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«Футбол»);</w:t>
      </w:r>
    </w:p>
    <w:p w:rsidR="00FF4891" w:rsidRPr="007C0A8F" w:rsidRDefault="00DA796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декоративно-прикладное творчество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«Умелые ручки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FF4891" w:rsidRDefault="007C0A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Комнатное цветоводство</w:t>
      </w:r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DA7963" w:rsidRDefault="00DA7963">
      <w:pPr>
        <w:rPr>
          <w:rFonts w:hAnsi="Times New Roman" w:cs="Times New Roman"/>
          <w:color w:val="000000"/>
          <w:sz w:val="24"/>
          <w:szCs w:val="24"/>
        </w:rPr>
      </w:pPr>
    </w:p>
    <w:p w:rsidR="00FF4891" w:rsidRPr="00DA7963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DA7963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FF4891" w:rsidRDefault="007C0A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4891" w:rsidRDefault="00DA796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="007C0A8F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7C0A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7C0A8F">
        <w:rPr>
          <w:rFonts w:hAnsi="Times New Roman" w:cs="Times New Roman"/>
          <w:color w:val="000000"/>
          <w:sz w:val="24"/>
          <w:szCs w:val="24"/>
        </w:rPr>
        <w:t>;</w:t>
      </w:r>
    </w:p>
    <w:p w:rsidR="00FF4891" w:rsidRDefault="00DA796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вольная борьба</w:t>
      </w:r>
      <w:r w:rsidR="007C0A8F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7C0A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7963" w:rsidRDefault="00DA7963">
      <w:pPr>
        <w:rPr>
          <w:rFonts w:hAnsi="Times New Roman" w:cs="Times New Roman"/>
          <w:color w:val="000000"/>
          <w:sz w:val="24"/>
          <w:szCs w:val="24"/>
        </w:rPr>
      </w:pP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FF4891" w:rsidRPr="007C0A8F" w:rsidRDefault="007C0A8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</w:t>
      </w:r>
      <w:r w:rsidR="00DA7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963" w:rsidRDefault="00DA79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C0C" w:rsidRDefault="005A3C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2952"/>
        <w:gridCol w:w="1616"/>
        <w:gridCol w:w="1607"/>
        <w:gridCol w:w="2445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891" w:rsidRDefault="007C0A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891" w:rsidRDefault="007C0A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891" w:rsidRDefault="007C0A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891" w:rsidRDefault="007C0A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891" w:rsidRDefault="007C0A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FF4891" w:rsidRPr="00685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 w:rsidP="00DA7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 w:rsidP="00DA7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5–8-х классов, 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FF4891" w:rsidRPr="004C6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DA7963" w:rsidP="00DA7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7C0A8F"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обучающиеся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C0A8F"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7C0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7C0A8F" w:rsidP="00DA7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DA7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DA7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DA7963" w:rsidP="00DA7963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по волейболу среди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мальчиков 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DA79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DA7963" w:rsidRDefault="00DA7963" w:rsidP="00DA7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DA7963" w:rsidP="00DA79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FF4891" w:rsidRPr="00545C5D" w:rsidRDefault="00545C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ГКОУ РД «Новоурадинская СОШ Шамильского района»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2022 года продолжала профилактику </w:t>
      </w:r>
      <w:proofErr w:type="spellStart"/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C0A8F" w:rsidRPr="00545C5D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FF4891" w:rsidRPr="007C0A8F" w:rsidRDefault="007C0A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FF4891" w:rsidRPr="007C0A8F" w:rsidRDefault="007C0A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FF4891" w:rsidRPr="007C0A8F" w:rsidRDefault="007C0A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FF4891" w:rsidRPr="007C0A8F" w:rsidRDefault="007C0A8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545C5D">
        <w:rPr>
          <w:rFonts w:hAnsi="Times New Roman" w:cs="Times New Roman"/>
          <w:color w:val="000000"/>
          <w:sz w:val="24"/>
          <w:szCs w:val="24"/>
          <w:lang w:val="ru-RU"/>
        </w:rPr>
        <w:t>ГКОУ РД «Новоурадинская СОШ Шамильского района»</w:t>
      </w:r>
      <w:r w:rsidR="00545C5D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необходимую информацию об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EE3E1D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</w:t>
      </w:r>
      <w:r w:rsidR="00EE3E1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E1D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FF4891" w:rsidRPr="00685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FF4891" w:rsidRDefault="007C0A8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FF4891" w:rsidRDefault="007C0A8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31215E" w:rsidRDefault="00312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"/>
        <w:gridCol w:w="894"/>
        <w:gridCol w:w="1039"/>
        <w:gridCol w:w="580"/>
        <w:gridCol w:w="798"/>
        <w:gridCol w:w="558"/>
        <w:gridCol w:w="738"/>
        <w:gridCol w:w="467"/>
        <w:gridCol w:w="896"/>
        <w:gridCol w:w="325"/>
        <w:gridCol w:w="1039"/>
        <w:gridCol w:w="324"/>
        <w:gridCol w:w="1039"/>
        <w:gridCol w:w="324"/>
      </w:tblGrid>
      <w:tr w:rsidR="00FF4891" w:rsidTr="00C746FC">
        <w:trPr>
          <w:trHeight w:val="504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F4891" w:rsidTr="00C746FC">
        <w:trPr>
          <w:trHeight w:val="252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F4891" w:rsidTr="00C746FC">
        <w:trPr>
          <w:trHeight w:val="819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EE3E1D">
            <w:pPr>
              <w:ind w:left="-59" w:right="-6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F4891" w:rsidTr="00C746FC">
        <w:trPr>
          <w:trHeight w:val="153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74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trHeight w:val="153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74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74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C0A8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trHeight w:val="161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74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746FC" w:rsidP="00C74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trHeight w:val="153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EE3E1D">
            <w:pPr>
              <w:ind w:right="-17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"/>
        <w:gridCol w:w="892"/>
        <w:gridCol w:w="1036"/>
        <w:gridCol w:w="580"/>
        <w:gridCol w:w="797"/>
        <w:gridCol w:w="557"/>
        <w:gridCol w:w="737"/>
        <w:gridCol w:w="466"/>
        <w:gridCol w:w="895"/>
        <w:gridCol w:w="325"/>
        <w:gridCol w:w="1036"/>
        <w:gridCol w:w="324"/>
        <w:gridCol w:w="1036"/>
        <w:gridCol w:w="323"/>
        <w:gridCol w:w="6"/>
      </w:tblGrid>
      <w:tr w:rsidR="00FF4891" w:rsidTr="00C746FC">
        <w:trPr>
          <w:trHeight w:val="722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F4891" w:rsidTr="00C746FC">
        <w:trPr>
          <w:trHeight w:val="361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F4891" w:rsidTr="00C746FC">
        <w:trPr>
          <w:gridAfter w:val="1"/>
          <w:wAfter w:w="6" w:type="dxa"/>
          <w:trHeight w:val="1173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F4891" w:rsidTr="00C746FC">
        <w:trPr>
          <w:gridAfter w:val="1"/>
          <w:wAfter w:w="6" w:type="dxa"/>
          <w:trHeight w:val="22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746FC" w:rsidRDefault="00C74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47181" w:rsidRDefault="00247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gridAfter w:val="1"/>
          <w:wAfter w:w="6" w:type="dxa"/>
          <w:trHeight w:val="22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gridAfter w:val="1"/>
          <w:wAfter w:w="6" w:type="dxa"/>
          <w:trHeight w:val="23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gridAfter w:val="1"/>
          <w:wAfter w:w="6" w:type="dxa"/>
          <w:trHeight w:val="22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D78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D78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gridAfter w:val="1"/>
          <w:wAfter w:w="6" w:type="dxa"/>
          <w:trHeight w:val="22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C746FC">
        <w:trPr>
          <w:gridAfter w:val="1"/>
          <w:wAfter w:w="6" w:type="dxa"/>
          <w:trHeight w:val="44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 w:rsidP="00C746FC">
            <w:pPr>
              <w:ind w:right="-13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D781C" w:rsidRDefault="002D78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375450" w:rsidRDefault="002D781C" w:rsidP="002D78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47181" w:rsidRDefault="00247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 1,7 процента (в 2021-м был 37,3%), процент учащихся, окончивших на «5», повысился на 1,7 процента (в 2021-м – 2,3%).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546"/>
        <w:gridCol w:w="751"/>
        <w:gridCol w:w="525"/>
        <w:gridCol w:w="695"/>
        <w:gridCol w:w="439"/>
        <w:gridCol w:w="844"/>
        <w:gridCol w:w="305"/>
        <w:gridCol w:w="978"/>
        <w:gridCol w:w="305"/>
        <w:gridCol w:w="978"/>
        <w:gridCol w:w="305"/>
      </w:tblGrid>
      <w:tr w:rsidR="00FF4891" w:rsidTr="002D781C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F4891" w:rsidTr="002D781C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FF4891" w:rsidTr="002D781C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F4891" w:rsidTr="002D781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47181" w:rsidRDefault="00247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2D781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47181" w:rsidRDefault="00247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2D781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247181" w:rsidRDefault="00247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247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выросли на 26,5 процента (в 2021-м количество обучающихся, которые окончили полугодие на «4» и «5», было 13,5%), процент учащихся, окончивших на «5», стабилен (в 2021-м было 9%).</w:t>
      </w:r>
    </w:p>
    <w:p w:rsidR="005A3C0C" w:rsidRDefault="005A3C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ГИА-2022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95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3"/>
        <w:gridCol w:w="898"/>
        <w:gridCol w:w="993"/>
      </w:tblGrid>
      <w:tr w:rsidR="00FF4891" w:rsidTr="0091558A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C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F4891" w:rsidTr="0091558A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1558A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4891" w:rsidTr="0091558A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91558A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91558A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4891" w:rsidTr="0091558A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4891" w:rsidTr="0091558A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1558A" w:rsidRDefault="0091558A" w:rsidP="009155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1558A" w:rsidRDefault="0091558A" w:rsidP="009155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F4891" w:rsidTr="0091558A">
        <w:trPr>
          <w:trHeight w:val="6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249C6" w:rsidRDefault="009249C6" w:rsidP="009155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249C6" w:rsidRDefault="009249C6">
            <w:pPr>
              <w:rPr>
                <w:lang w:val="ru-RU"/>
              </w:rPr>
            </w:pPr>
            <w:r>
              <w:rPr>
                <w:lang w:val="ru-RU"/>
              </w:rPr>
              <w:t xml:space="preserve">      0</w:t>
            </w:r>
          </w:p>
        </w:tc>
      </w:tr>
      <w:tr w:rsidR="00FF4891" w:rsidTr="0091558A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91558A" w:rsidRDefault="0091558A" w:rsidP="009155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FF4891" w:rsidRPr="007C0A8F" w:rsidRDefault="007C0A8F" w:rsidP="005A3C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249C6">
        <w:rPr>
          <w:rFonts w:hAnsi="Times New Roman" w:cs="Times New Roman"/>
          <w:color w:val="000000"/>
          <w:sz w:val="24"/>
          <w:szCs w:val="24"/>
          <w:lang w:val="ru-RU"/>
        </w:rPr>
        <w:t xml:space="preserve">  9</w:t>
      </w:r>
      <w:proofErr w:type="gram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49C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249C6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9249C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FF4891" w:rsidRPr="007C0A8F" w:rsidRDefault="007C0A8F" w:rsidP="005A3C0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249C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F4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</w:t>
      </w:r>
      <w:r w:rsidR="000C784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784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84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</w:t>
      </w:r>
      <w:r w:rsidR="000C7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C7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989"/>
        <w:gridCol w:w="1160"/>
        <w:gridCol w:w="1100"/>
        <w:gridCol w:w="1669"/>
      </w:tblGrid>
      <w:tr w:rsidR="00FF48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0C7842" w:rsidRDefault="000C784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0C784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0C78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0C7842" w:rsidRDefault="000C784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0C784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0C784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, что составило 11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764"/>
        <w:gridCol w:w="510"/>
        <w:gridCol w:w="764"/>
        <w:gridCol w:w="510"/>
        <w:gridCol w:w="764"/>
        <w:gridCol w:w="570"/>
      </w:tblGrid>
      <w:tr w:rsidR="00FF4891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FF4891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Default="00FF4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F489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AA1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AA1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FF489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AA1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0C7842" w:rsidRDefault="000C7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F489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AA1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0C7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4891" w:rsidRPr="007C0A8F" w:rsidRDefault="007C0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</w:t>
      </w:r>
      <w:r w:rsidR="00AA1A4A">
        <w:rPr>
          <w:rFonts w:hAnsi="Times New Roman" w:cs="Times New Roman"/>
          <w:b/>
          <w:bCs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A1A4A"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proofErr w:type="spellEnd"/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>(6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 году выпускники сдавали ЕГЭ по математике на базовом и профильном уровне. ЕГЭ по математике на базовом уровне сдавали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AA1A4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AA1A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C0A8F">
              <w:rPr>
                <w:rFonts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AA1A4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AA1A4A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FF4891" w:rsidRPr="00AA1A4A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A4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  <w:r w:rsidRPr="00AA1A4A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1A4A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2AF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A1A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A2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A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570"/>
      </w:tblGrid>
      <w:tr w:rsidR="00CA2AF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 w:rsidP="00CA2A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CA2AF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2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Pr="007C0A8F" w:rsidRDefault="00CA2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2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Pr="007C0A8F" w:rsidRDefault="00CA2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2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A2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FC" w:rsidRDefault="00CA2AFC">
            <w:r>
              <w:rPr>
                <w:rFonts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CA2AF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A2A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. Все обучающиеся успешно справились с экзаменом. Средний балл –</w:t>
      </w:r>
      <w:r w:rsidR="00CA2AF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8,5.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C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</w:t>
      </w:r>
      <w:r w:rsidR="00CA2AFC" w:rsidRPr="007C0A8F">
        <w:rPr>
          <w:rFonts w:hAnsi="Times New Roman" w:cs="Times New Roman"/>
          <w:color w:val="000000"/>
          <w:sz w:val="24"/>
          <w:szCs w:val="24"/>
          <w:lang w:val="ru-RU"/>
        </w:rPr>
        <w:t>знаний,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выше среднего по всем предметам.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91" w:rsidRDefault="007C0A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C0A8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 w:rsidP="00CA2AF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A2AFC" w:rsidRDefault="00CA2AFC" w:rsidP="00CA2AF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FF4891" w:rsidRPr="006858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7C0A8F" w:rsidRDefault="007C0A8F">
            <w:pPr>
              <w:rPr>
                <w:lang w:val="ru-RU"/>
              </w:rPr>
            </w:pPr>
            <w:r w:rsidRPr="007C0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FF4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7C0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Default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A2AFC" w:rsidRDefault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891" w:rsidRPr="00CA2AFC" w:rsidRDefault="00CA2A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FF4891" w:rsidRPr="007C0A8F" w:rsidRDefault="007C0A8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FF4891" w:rsidRPr="007C0A8F" w:rsidRDefault="007C0A8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FF4891" w:rsidRPr="007C0A8F" w:rsidRDefault="007C0A8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3,9, по профильной математике – 58,5,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FF4891" w:rsidRPr="007C0A8F" w:rsidRDefault="007C0A8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BA5C0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A5C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(11%).</w:t>
      </w:r>
    </w:p>
    <w:p w:rsidR="00BA5C07" w:rsidRDefault="00BA5C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</w:t>
      </w:r>
      <w:r w:rsidR="00825B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25B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Причины несоответствия результатов ВПР и отметок:</w:t>
      </w:r>
    </w:p>
    <w:p w:rsidR="00FF4891" w:rsidRPr="007C0A8F" w:rsidRDefault="007C0A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FF4891" w:rsidRPr="007C0A8F" w:rsidRDefault="007C0A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25BE3" w:rsidRPr="00ED6BF8" w:rsidRDefault="00825B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</w:t>
      </w:r>
      <w:proofErr w:type="gram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 75 процентов</w:t>
      </w:r>
      <w:proofErr w:type="gram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в 2020/21 году до 79 процентов в 2021/22 году.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FF4891" w:rsidRPr="00ED6BF8" w:rsidRDefault="00FF4891">
      <w:pPr>
        <w:rPr>
          <w:lang w:val="ru-RU"/>
        </w:rPr>
      </w:pPr>
    </w:p>
    <w:p w:rsidR="00FF4891" w:rsidRPr="007C0A8F" w:rsidRDefault="00D80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7C0A8F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7C0A8F"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="007C0A8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C0A8F"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FF4891" w:rsidRPr="007C0A8F" w:rsidRDefault="007C0A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F4891" w:rsidRPr="007C0A8F" w:rsidRDefault="007C0A8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D80430">
        <w:rPr>
          <w:rFonts w:hAnsi="Times New Roman" w:cs="Times New Roman"/>
          <w:color w:val="000000"/>
          <w:sz w:val="24"/>
          <w:szCs w:val="24"/>
          <w:lang w:val="ru-RU"/>
        </w:rPr>
        <w:t>ГКОУ РД «Новоурадинская СОШ Шамильского района» является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4891" w:rsidRPr="007C0A8F" w:rsidRDefault="007C0A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</w:t>
      </w:r>
      <w:proofErr w:type="gram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F4891" w:rsidRPr="007C0A8F" w:rsidRDefault="007C0A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FF4891" w:rsidRPr="007C0A8F" w:rsidRDefault="007C0A8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FF4891" w:rsidRDefault="007C0A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4891" w:rsidRDefault="007C0A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FF4891" w:rsidRDefault="007C0A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FF4891" w:rsidRPr="007C0A8F" w:rsidRDefault="007C0A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F4891" w:rsidRPr="007C0A8F" w:rsidRDefault="007C0A8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FF4891" w:rsidRPr="007C0A8F" w:rsidRDefault="007C0A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FF4891" w:rsidRDefault="007C0A8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4891" w:rsidRPr="007C0A8F" w:rsidRDefault="007C0A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FF4891" w:rsidRPr="007C0A8F" w:rsidRDefault="007C0A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FF4891" w:rsidRPr="007C0A8F" w:rsidRDefault="007C0A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FF4891" w:rsidRPr="0037769B" w:rsidRDefault="007C0A8F" w:rsidP="0037769B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4891" w:rsidRPr="00E43724" w:rsidRDefault="0037769B" w:rsidP="00E4372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7C0A8F"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F4891" w:rsidRPr="007C0A8F" w:rsidRDefault="007C0A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F4891" w:rsidRPr="007C0A8F" w:rsidRDefault="007C0A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F4891" w:rsidRDefault="007C0A8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E4372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пе</w:t>
      </w:r>
      <w:r w:rsidR="00E43724">
        <w:rPr>
          <w:rFonts w:hAnsi="Times New Roman" w:cs="Times New Roman"/>
          <w:color w:val="000000"/>
          <w:sz w:val="24"/>
          <w:szCs w:val="24"/>
          <w:lang w:val="ru-RU"/>
        </w:rPr>
        <w:t>дагогов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E43724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3724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</w:t>
      </w:r>
      <w:r w:rsidR="00E43724">
        <w:rPr>
          <w:rFonts w:hAnsi="Times New Roman" w:cs="Times New Roman"/>
          <w:color w:val="000000"/>
          <w:sz w:val="24"/>
          <w:szCs w:val="24"/>
          <w:lang w:val="ru-RU"/>
        </w:rPr>
        <w:t>, 22 высшее профессиональное образование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, 10 педагогов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основной, 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3 педагога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– средней школы нуждались в совершенствовании ИКТ-компетенций, а более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4 процентов всех учителей считали, что им не хватает компетенций для реализации ФГОС-2021.</w:t>
      </w:r>
    </w:p>
    <w:p w:rsidR="001216D9" w:rsidRDefault="001216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9E23DD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, 4 педагога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, 2 педагога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– средней школы нуждаются в совершенствовании ИКТ-компетенций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программами повышения квалификации по реализации ФГОС-2021, совершенствованию ИКТ-компетенций.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непрерывного профессионального образования педагогических кадров </w:t>
      </w:r>
      <w:r w:rsidR="009E23DD">
        <w:rPr>
          <w:rFonts w:hAnsi="Times New Roman" w:cs="Times New Roman"/>
          <w:color w:val="000000"/>
          <w:sz w:val="24"/>
          <w:szCs w:val="24"/>
          <w:lang w:val="ru-RU"/>
        </w:rPr>
        <w:t>ГКОУ РД «Новоурадинская СОШ Шамильского района»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FF4891" w:rsidRPr="009467E3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4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9467E3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:rsidR="00FF4891" w:rsidRPr="007C0A8F" w:rsidRDefault="009467E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FF4891" w:rsidRPr="007C0A8F" w:rsidRDefault="007C0A8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r w:rsidR="009467E3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9467E3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FF4891" w:rsidRDefault="007C0A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A933D0">
        <w:rPr>
          <w:rFonts w:hAnsi="Times New Roman" w:cs="Times New Roman"/>
          <w:color w:val="000000"/>
          <w:sz w:val="24"/>
          <w:szCs w:val="24"/>
        </w:rPr>
        <w:t xml:space="preserve"> 4190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4891" w:rsidRDefault="007C0A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"/>
        <w:gridCol w:w="3195"/>
        <w:gridCol w:w="5230"/>
      </w:tblGrid>
      <w:tr w:rsidR="00A933D0" w:rsidRPr="00247181" w:rsidTr="00A933D0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A933D0" w:rsidTr="00A933D0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</w:tr>
      <w:tr w:rsidR="00A933D0" w:rsidTr="00A933D0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EB2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933D0" w:rsidTr="00A933D0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938</w:t>
            </w:r>
          </w:p>
        </w:tc>
      </w:tr>
      <w:tr w:rsidR="00A933D0" w:rsidTr="00A933D0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A93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3D0" w:rsidRDefault="00EB2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A933D0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Школе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 закупить до сентября 2023 года. Также составлен список пособий, которые нужно будет списать до даты.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 15-2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0 человек в день.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B24B1" w:rsidRDefault="00EB24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891" w:rsidRPr="007C0A8F" w:rsidRDefault="007C0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FF4891" w:rsidRPr="007C0A8F" w:rsidRDefault="007C0A8F" w:rsidP="00EB24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891" w:rsidRPr="007C0A8F" w:rsidRDefault="00EB24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 и пищеблок.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7C0A8F"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борудованы спортивный и актовый залы. 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FF4891" w:rsidRPr="007C0A8F" w:rsidRDefault="007C0A8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FF4891" w:rsidRPr="007C0A8F" w:rsidRDefault="007C0A8F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оснащены ноутбуками и стационарными компьютерами, 100 процентов кабинетов имеют доступ к интернету для выполнения необходимых задач в рамках образовательной деятельности.</w:t>
      </w:r>
    </w:p>
    <w:p w:rsidR="00FF4891" w:rsidRPr="007C0A8F" w:rsidRDefault="007C0A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EB24B1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района» </w:t>
      </w:r>
      <w:r w:rsidRPr="007C0A8F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sectPr w:rsidR="00FF4891" w:rsidRPr="007C0A8F" w:rsidSect="00DA7963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85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12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06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07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65C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C7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2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4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82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B1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E2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20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1B1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0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966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35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0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10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A7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D5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04E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77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E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A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21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1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A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D0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6F2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50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E53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D7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40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84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B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66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40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5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4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9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27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324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0"/>
  </w:num>
  <w:num w:numId="3">
    <w:abstractNumId w:val="20"/>
  </w:num>
  <w:num w:numId="4">
    <w:abstractNumId w:val="8"/>
  </w:num>
  <w:num w:numId="5">
    <w:abstractNumId w:val="27"/>
  </w:num>
  <w:num w:numId="6">
    <w:abstractNumId w:val="39"/>
  </w:num>
  <w:num w:numId="7">
    <w:abstractNumId w:val="31"/>
  </w:num>
  <w:num w:numId="8">
    <w:abstractNumId w:val="18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9"/>
  </w:num>
  <w:num w:numId="14">
    <w:abstractNumId w:val="37"/>
  </w:num>
  <w:num w:numId="15">
    <w:abstractNumId w:val="42"/>
  </w:num>
  <w:num w:numId="16">
    <w:abstractNumId w:val="41"/>
  </w:num>
  <w:num w:numId="17">
    <w:abstractNumId w:val="28"/>
  </w:num>
  <w:num w:numId="18">
    <w:abstractNumId w:val="4"/>
  </w:num>
  <w:num w:numId="19">
    <w:abstractNumId w:val="30"/>
  </w:num>
  <w:num w:numId="20">
    <w:abstractNumId w:val="36"/>
  </w:num>
  <w:num w:numId="21">
    <w:abstractNumId w:val="24"/>
  </w:num>
  <w:num w:numId="22">
    <w:abstractNumId w:val="13"/>
  </w:num>
  <w:num w:numId="23">
    <w:abstractNumId w:val="6"/>
  </w:num>
  <w:num w:numId="24">
    <w:abstractNumId w:val="0"/>
  </w:num>
  <w:num w:numId="25">
    <w:abstractNumId w:val="34"/>
  </w:num>
  <w:num w:numId="26">
    <w:abstractNumId w:val="25"/>
  </w:num>
  <w:num w:numId="27">
    <w:abstractNumId w:val="16"/>
  </w:num>
  <w:num w:numId="28">
    <w:abstractNumId w:val="5"/>
  </w:num>
  <w:num w:numId="29">
    <w:abstractNumId w:val="3"/>
  </w:num>
  <w:num w:numId="30">
    <w:abstractNumId w:val="29"/>
  </w:num>
  <w:num w:numId="31">
    <w:abstractNumId w:val="2"/>
  </w:num>
  <w:num w:numId="32">
    <w:abstractNumId w:val="14"/>
  </w:num>
  <w:num w:numId="33">
    <w:abstractNumId w:val="32"/>
  </w:num>
  <w:num w:numId="34">
    <w:abstractNumId w:val="1"/>
  </w:num>
  <w:num w:numId="35">
    <w:abstractNumId w:val="35"/>
  </w:num>
  <w:num w:numId="36">
    <w:abstractNumId w:val="12"/>
  </w:num>
  <w:num w:numId="37">
    <w:abstractNumId w:val="33"/>
  </w:num>
  <w:num w:numId="38">
    <w:abstractNumId w:val="21"/>
  </w:num>
  <w:num w:numId="39">
    <w:abstractNumId w:val="22"/>
  </w:num>
  <w:num w:numId="40">
    <w:abstractNumId w:val="19"/>
  </w:num>
  <w:num w:numId="41">
    <w:abstractNumId w:val="38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842"/>
    <w:rsid w:val="001216D9"/>
    <w:rsid w:val="00140642"/>
    <w:rsid w:val="0017472A"/>
    <w:rsid w:val="00247181"/>
    <w:rsid w:val="002D33B1"/>
    <w:rsid w:val="002D3591"/>
    <w:rsid w:val="002D781C"/>
    <w:rsid w:val="0031215E"/>
    <w:rsid w:val="003514A0"/>
    <w:rsid w:val="00375450"/>
    <w:rsid w:val="0037769B"/>
    <w:rsid w:val="004C6D72"/>
    <w:rsid w:val="004F7E17"/>
    <w:rsid w:val="00545C5D"/>
    <w:rsid w:val="005A05CE"/>
    <w:rsid w:val="005A3C0C"/>
    <w:rsid w:val="00653AF6"/>
    <w:rsid w:val="006858B6"/>
    <w:rsid w:val="007C09C1"/>
    <w:rsid w:val="007C0A8F"/>
    <w:rsid w:val="00825BE3"/>
    <w:rsid w:val="0091558A"/>
    <w:rsid w:val="009249C6"/>
    <w:rsid w:val="009467E3"/>
    <w:rsid w:val="009E23DD"/>
    <w:rsid w:val="00A12F31"/>
    <w:rsid w:val="00A933D0"/>
    <w:rsid w:val="00AA1A4A"/>
    <w:rsid w:val="00B73A5A"/>
    <w:rsid w:val="00BA5C07"/>
    <w:rsid w:val="00C37FF3"/>
    <w:rsid w:val="00C545B0"/>
    <w:rsid w:val="00C746FC"/>
    <w:rsid w:val="00CA2AFC"/>
    <w:rsid w:val="00D80430"/>
    <w:rsid w:val="00DA7963"/>
    <w:rsid w:val="00DD7E2A"/>
    <w:rsid w:val="00E16752"/>
    <w:rsid w:val="00E43724"/>
    <w:rsid w:val="00E438A1"/>
    <w:rsid w:val="00EB1F7B"/>
    <w:rsid w:val="00EB24B1"/>
    <w:rsid w:val="00ED6BF8"/>
    <w:rsid w:val="00EE3E1D"/>
    <w:rsid w:val="00F01E19"/>
    <w:rsid w:val="00FB1FEF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C3CE"/>
  <w15:docId w15:val="{DB76C942-9D75-4E81-88A6-8409EEC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0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6188</Words>
  <Characters>35275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14</cp:revision>
  <dcterms:created xsi:type="dcterms:W3CDTF">2011-11-02T04:15:00Z</dcterms:created>
  <dcterms:modified xsi:type="dcterms:W3CDTF">2023-03-15T06:48:00Z</dcterms:modified>
</cp:coreProperties>
</file>